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AA1A" w14:textId="415E7127" w:rsidR="00EC1C84" w:rsidRDefault="003E2214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RENTREE </w:t>
      </w:r>
      <w:r w:rsidR="00291996">
        <w:rPr>
          <w:b/>
          <w:sz w:val="28"/>
          <w:szCs w:val="28"/>
        </w:rPr>
        <w:t>DE</w:t>
      </w:r>
      <w:r w:rsidR="006F72B7">
        <w:rPr>
          <w:b/>
          <w:sz w:val="28"/>
          <w:szCs w:val="28"/>
        </w:rPr>
        <w:t xml:space="preserve"> NOVEMBRE</w:t>
      </w:r>
      <w:r w:rsidR="00291996">
        <w:rPr>
          <w:b/>
          <w:sz w:val="28"/>
          <w:szCs w:val="28"/>
        </w:rPr>
        <w:t xml:space="preserve"> 2020</w:t>
      </w:r>
    </w:p>
    <w:p w14:paraId="486A9B22" w14:textId="0227263A" w:rsidR="004A68C7" w:rsidRDefault="004A68C7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GARDE</w:t>
      </w:r>
      <w:r w:rsidR="003E2214">
        <w:rPr>
          <w:b/>
          <w:sz w:val="28"/>
          <w:szCs w:val="28"/>
        </w:rPr>
        <w:t>RIE / 7h20 - 9h     16h20 – 18h4</w:t>
      </w:r>
      <w:r>
        <w:rPr>
          <w:b/>
          <w:sz w:val="28"/>
          <w:szCs w:val="28"/>
        </w:rPr>
        <w:t>5</w:t>
      </w:r>
    </w:p>
    <w:p w14:paraId="3CCE5293" w14:textId="77777777" w:rsidR="00677FCF" w:rsidRDefault="00677FCF" w:rsidP="00677FCF">
      <w:pPr>
        <w:pStyle w:val="Paragraphedeliste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77FCF">
        <w:rPr>
          <w:b/>
          <w:sz w:val="28"/>
          <w:szCs w:val="28"/>
        </w:rPr>
        <w:t>Les familles s’engagent à ne pas mettre leurs enfants à l’école en cas de fièvre supérieure à 38° ou plus, en cas d’apparition de symptômes évoquant la COVID 19 chez l’élève ou dans sa famille.</w:t>
      </w:r>
    </w:p>
    <w:p w14:paraId="5242A878" w14:textId="77777777" w:rsidR="00677FCF" w:rsidRPr="00677FCF" w:rsidRDefault="00677FCF" w:rsidP="00677FCF">
      <w:pPr>
        <w:pStyle w:val="Paragraphedeliste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un membre du foyer est testé positivement, l’élève ou l’adulte ne doit pas se rendre à l’école et doit en informer le directeur.</w:t>
      </w:r>
    </w:p>
    <w:p w14:paraId="6245DFFB" w14:textId="07CA43A3" w:rsidR="004A68C7" w:rsidRDefault="004A68C7" w:rsidP="004A68C7">
      <w:pPr>
        <w:ind w:left="-426"/>
        <w:jc w:val="center"/>
        <w:rPr>
          <w:rFonts w:eastAsia="Gungsuh"/>
          <w:b/>
          <w:bCs/>
          <w:sz w:val="26"/>
          <w:szCs w:val="26"/>
        </w:rPr>
      </w:pPr>
      <w:r>
        <w:rPr>
          <w:rFonts w:eastAsia="Gungsuh"/>
          <w:b/>
          <w:bCs/>
          <w:sz w:val="26"/>
          <w:szCs w:val="26"/>
          <w:u w:val="single"/>
        </w:rPr>
        <w:t xml:space="preserve"> L'accueil avec des horaires décalés </w:t>
      </w:r>
      <w:proofErr w:type="gramStart"/>
      <w:r w:rsidR="006F72B7" w:rsidRPr="006F72B7">
        <w:rPr>
          <w:rFonts w:eastAsia="Gungsuh"/>
          <w:b/>
          <w:bCs/>
          <w:color w:val="000000" w:themeColor="text1"/>
          <w:sz w:val="26"/>
          <w:szCs w:val="26"/>
          <w:highlight w:val="yellow"/>
          <w:u w:val="single"/>
        </w:rPr>
        <w:t>inchangé</w:t>
      </w:r>
      <w:r w:rsidRPr="006F72B7">
        <w:rPr>
          <w:rFonts w:eastAsia="Gungsuh"/>
          <w:b/>
          <w:bCs/>
          <w:color w:val="000000" w:themeColor="text1"/>
          <w:sz w:val="26"/>
          <w:szCs w:val="26"/>
          <w:highlight w:val="yellow"/>
          <w:u w:val="single"/>
        </w:rPr>
        <w:t>:</w:t>
      </w:r>
      <w:proofErr w:type="gramEnd"/>
    </w:p>
    <w:p w14:paraId="2DAE789A" w14:textId="7F07B552" w:rsidR="004A68C7" w:rsidRPr="006F72B7" w:rsidRDefault="004A68C7" w:rsidP="004A68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-426"/>
        <w:rPr>
          <w:rFonts w:eastAsia="Gungsuh"/>
          <w:b/>
          <w:bCs/>
          <w:sz w:val="26"/>
          <w:szCs w:val="26"/>
          <w:u w:val="single"/>
        </w:rPr>
      </w:pPr>
      <w:r w:rsidRPr="006F72B7">
        <w:rPr>
          <w:rFonts w:eastAsia="Gungsuh"/>
          <w:b/>
          <w:bCs/>
          <w:sz w:val="26"/>
          <w:szCs w:val="26"/>
          <w:u w:val="single"/>
        </w:rPr>
        <w:t xml:space="preserve">Pour des raisons sanitaires les parents </w:t>
      </w:r>
      <w:r w:rsidR="0063151E" w:rsidRPr="006F72B7">
        <w:rPr>
          <w:rFonts w:eastAsia="Gungsuh"/>
          <w:b/>
          <w:bCs/>
          <w:sz w:val="26"/>
          <w:szCs w:val="26"/>
          <w:u w:val="single"/>
        </w:rPr>
        <w:t xml:space="preserve">ne rentreront </w:t>
      </w:r>
      <w:r w:rsidRPr="006F72B7">
        <w:rPr>
          <w:rFonts w:eastAsia="Gungsuh"/>
          <w:b/>
          <w:bCs/>
          <w:sz w:val="26"/>
          <w:szCs w:val="26"/>
          <w:u w:val="single"/>
        </w:rPr>
        <w:t>dans l'enceinte de l'établissement</w:t>
      </w:r>
      <w:r w:rsidRPr="006F72B7">
        <w:rPr>
          <w:rFonts w:eastAsia="Gungsuh"/>
          <w:b/>
          <w:bCs/>
          <w:sz w:val="26"/>
          <w:szCs w:val="26"/>
        </w:rPr>
        <w:t xml:space="preserve"> (ils resteront au portail ou à l'entrée de la maternelle. Un marquage au sol tous les mètres sera installé pour la distanciation)</w:t>
      </w:r>
      <w:r w:rsidR="00123F52" w:rsidRPr="006F72B7">
        <w:rPr>
          <w:rFonts w:eastAsia="Gungsuh"/>
          <w:b/>
          <w:bCs/>
          <w:sz w:val="26"/>
          <w:szCs w:val="26"/>
        </w:rPr>
        <w:t xml:space="preserve">. Une exception est faite pour l’accueil des </w:t>
      </w:r>
      <w:r w:rsidR="006F72B7" w:rsidRPr="006F72B7">
        <w:rPr>
          <w:rFonts w:eastAsia="Gungsuh"/>
          <w:b/>
          <w:bCs/>
          <w:sz w:val="26"/>
          <w:szCs w:val="26"/>
        </w:rPr>
        <w:t>TPS,</w:t>
      </w:r>
      <w:r w:rsidR="006F72B7">
        <w:rPr>
          <w:rFonts w:eastAsia="Gungsuh"/>
          <w:b/>
          <w:bCs/>
          <w:sz w:val="26"/>
          <w:szCs w:val="26"/>
        </w:rPr>
        <w:t xml:space="preserve"> </w:t>
      </w:r>
      <w:r w:rsidR="006F72B7" w:rsidRPr="006F72B7">
        <w:rPr>
          <w:rFonts w:eastAsia="Gungsuh"/>
          <w:b/>
          <w:bCs/>
          <w:sz w:val="26"/>
          <w:szCs w:val="26"/>
        </w:rPr>
        <w:t xml:space="preserve">PS et MS le matin. L’adulte accompagnateur se lavera </w:t>
      </w:r>
      <w:r w:rsidR="00834C31" w:rsidRPr="006F72B7">
        <w:rPr>
          <w:rFonts w:eastAsia="Gungsuh"/>
          <w:b/>
          <w:bCs/>
          <w:sz w:val="26"/>
          <w:szCs w:val="26"/>
        </w:rPr>
        <w:t>les mains</w:t>
      </w:r>
      <w:r w:rsidR="00123F52" w:rsidRPr="006F72B7">
        <w:rPr>
          <w:rFonts w:eastAsia="Gungsuh"/>
          <w:b/>
          <w:bCs/>
          <w:sz w:val="26"/>
          <w:szCs w:val="26"/>
        </w:rPr>
        <w:t>.</w:t>
      </w:r>
      <w:r w:rsidR="00834C31" w:rsidRPr="006F72B7">
        <w:rPr>
          <w:rFonts w:eastAsia="Gungsuh"/>
          <w:b/>
          <w:bCs/>
          <w:sz w:val="26"/>
          <w:szCs w:val="26"/>
        </w:rPr>
        <w:t xml:space="preserve"> </w:t>
      </w:r>
    </w:p>
    <w:p w14:paraId="19556C50" w14:textId="77777777" w:rsidR="00834C31" w:rsidRDefault="00834C31" w:rsidP="00834C31">
      <w:pPr>
        <w:widowControl w:val="0"/>
        <w:suppressAutoHyphens/>
        <w:overflowPunct w:val="0"/>
        <w:autoSpaceDE w:val="0"/>
        <w:spacing w:after="0" w:line="240" w:lineRule="auto"/>
        <w:rPr>
          <w:rFonts w:eastAsia="Gungsuh"/>
          <w:b/>
          <w:bCs/>
          <w:sz w:val="26"/>
          <w:szCs w:val="26"/>
          <w:u w:val="single"/>
        </w:rPr>
      </w:pPr>
      <w:r>
        <w:rPr>
          <w:rFonts w:eastAsia="Gungsuh"/>
          <w:b/>
          <w:bCs/>
          <w:sz w:val="26"/>
          <w:szCs w:val="26"/>
          <w:u w:val="single"/>
        </w:rPr>
        <w:t>L’accès des bâtiments par les accompagnateurs doit se limiter au strict nécessaire après nettoyage et désinfection des mains, port du masque et distanciation physique respectée.</w:t>
      </w:r>
    </w:p>
    <w:p w14:paraId="7D28EDA9" w14:textId="77777777" w:rsidR="00677FCF" w:rsidRPr="00677FCF" w:rsidRDefault="00677FCF" w:rsidP="00677FCF">
      <w:pPr>
        <w:widowControl w:val="0"/>
        <w:suppressAutoHyphens/>
        <w:overflowPunct w:val="0"/>
        <w:autoSpaceDE w:val="0"/>
        <w:spacing w:after="0" w:line="240" w:lineRule="auto"/>
        <w:rPr>
          <w:rFonts w:eastAsia="Gungsuh"/>
          <w:b/>
          <w:bCs/>
          <w:sz w:val="26"/>
          <w:szCs w:val="26"/>
          <w:u w:val="single"/>
        </w:rPr>
      </w:pPr>
    </w:p>
    <w:p w14:paraId="263259DE" w14:textId="77777777" w:rsidR="004A68C7" w:rsidRPr="004A68C7" w:rsidRDefault="004A68C7" w:rsidP="004A68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-426"/>
        <w:rPr>
          <w:rFonts w:eastAsia="Gungsuh"/>
          <w:b/>
          <w:bCs/>
          <w:sz w:val="26"/>
          <w:szCs w:val="26"/>
        </w:rPr>
      </w:pPr>
      <w:r w:rsidRPr="004A68C7">
        <w:rPr>
          <w:rFonts w:eastAsia="Gungsuh"/>
          <w:b/>
          <w:bCs/>
          <w:sz w:val="26"/>
          <w:szCs w:val="26"/>
          <w:u w:val="single"/>
        </w:rPr>
        <w:t>Pas de traversée de la cour par les élèves</w:t>
      </w:r>
      <w:r w:rsidRPr="004A68C7">
        <w:rPr>
          <w:rFonts w:eastAsia="Gungsuh"/>
          <w:b/>
          <w:bCs/>
          <w:sz w:val="26"/>
          <w:szCs w:val="26"/>
        </w:rPr>
        <w:t xml:space="preserve"> : chacun entre par le côté correspondant à sa classe :                          </w:t>
      </w:r>
      <w:r w:rsidR="00834C31">
        <w:rPr>
          <w:rFonts w:eastAsia="Gungsuh"/>
          <w:b/>
          <w:bCs/>
          <w:sz w:val="26"/>
          <w:szCs w:val="26"/>
        </w:rPr>
        <w:t xml:space="preserve">             </w:t>
      </w:r>
      <w:r w:rsidRPr="004A68C7">
        <w:rPr>
          <w:rFonts w:eastAsia="Gungsuh"/>
          <w:b/>
          <w:bCs/>
          <w:sz w:val="26"/>
          <w:szCs w:val="26"/>
        </w:rPr>
        <w:t xml:space="preserve">  Rue de la Gare : maternelle et les CP de madame Le Cam</w:t>
      </w:r>
    </w:p>
    <w:p w14:paraId="74AE5BA8" w14:textId="77777777" w:rsidR="004A68C7" w:rsidRDefault="004A68C7" w:rsidP="004A68C7">
      <w:pPr>
        <w:ind w:left="-426"/>
        <w:rPr>
          <w:rFonts w:eastAsia="Gungsuh"/>
          <w:b/>
          <w:bCs/>
          <w:sz w:val="26"/>
          <w:szCs w:val="26"/>
        </w:rPr>
      </w:pPr>
      <w:r>
        <w:rPr>
          <w:rFonts w:eastAsia="Gungsuh"/>
          <w:b/>
          <w:bCs/>
          <w:sz w:val="26"/>
          <w:szCs w:val="26"/>
        </w:rPr>
        <w:t xml:space="preserve">                                                </w:t>
      </w:r>
      <w:r w:rsidR="00834C31">
        <w:rPr>
          <w:rFonts w:eastAsia="Gungsuh"/>
          <w:b/>
          <w:bCs/>
          <w:sz w:val="26"/>
          <w:szCs w:val="26"/>
        </w:rPr>
        <w:t xml:space="preserve">     </w:t>
      </w:r>
      <w:r>
        <w:rPr>
          <w:rFonts w:eastAsia="Gungsuh"/>
          <w:b/>
          <w:bCs/>
          <w:sz w:val="26"/>
          <w:szCs w:val="26"/>
        </w:rPr>
        <w:t xml:space="preserve"> Grande Rue : tous les autres du CP au CM2.</w:t>
      </w:r>
    </w:p>
    <w:p w14:paraId="5FFF3D35" w14:textId="77777777" w:rsidR="00123F52" w:rsidRPr="00291996" w:rsidRDefault="004A68C7" w:rsidP="00123F5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426"/>
        <w:rPr>
          <w:rFonts w:eastAsia="Gungsuh"/>
          <w:sz w:val="26"/>
          <w:szCs w:val="26"/>
        </w:rPr>
      </w:pPr>
      <w:r w:rsidRPr="00291996">
        <w:rPr>
          <w:rFonts w:eastAsia="Gungsuh"/>
          <w:sz w:val="26"/>
          <w:szCs w:val="26"/>
        </w:rPr>
        <w:t>Les enfants rentrent un par un dans l'école et se range dans la file de leur classe pour aller se laver les mains avant de rentrer en classe.</w:t>
      </w:r>
      <w:r w:rsidR="00123F52" w:rsidRPr="00291996">
        <w:rPr>
          <w:rFonts w:eastAsia="Gungsuh"/>
          <w:sz w:val="26"/>
          <w:szCs w:val="26"/>
        </w:rPr>
        <w:t xml:space="preserve"> Tous les lavabos sont utilisés.</w:t>
      </w:r>
    </w:p>
    <w:p w14:paraId="5DDBF9C9" w14:textId="7A6768B6" w:rsidR="0063151E" w:rsidRDefault="00291996" w:rsidP="00834C31">
      <w:pPr>
        <w:rPr>
          <w:rFonts w:eastAsia="Gungsuh"/>
          <w:b/>
          <w:bCs/>
          <w:sz w:val="26"/>
          <w:szCs w:val="26"/>
          <w:u w:val="single"/>
        </w:rPr>
      </w:pPr>
      <w:r w:rsidRPr="00291996">
        <w:rPr>
          <w:rFonts w:eastAsia="Gungsuh"/>
          <w:b/>
          <w:bCs/>
          <w:sz w:val="26"/>
          <w:szCs w:val="26"/>
          <w:highlight w:val="yellow"/>
          <w:u w:val="single"/>
        </w:rPr>
        <w:t>Le masque est obligatoire dès le CP : les parents devront fournir 2 masques par jour, dont un dans un sac plastique pour le changer en début d’après-midi.</w:t>
      </w:r>
    </w:p>
    <w:p w14:paraId="6C2910A4" w14:textId="7E799459" w:rsidR="00291996" w:rsidRPr="00291996" w:rsidRDefault="00291996" w:rsidP="00834C31">
      <w:pPr>
        <w:rPr>
          <w:rFonts w:eastAsia="Gungsuh"/>
          <w:b/>
          <w:bCs/>
          <w:sz w:val="26"/>
          <w:szCs w:val="26"/>
          <w:u w:val="single"/>
        </w:rPr>
      </w:pPr>
      <w:r w:rsidRPr="00291996">
        <w:rPr>
          <w:rFonts w:eastAsia="Gungsuh"/>
          <w:b/>
          <w:bCs/>
          <w:sz w:val="26"/>
          <w:szCs w:val="26"/>
          <w:highlight w:val="yellow"/>
          <w:u w:val="single"/>
        </w:rPr>
        <w:t>Le parent qui l’accompagne porte un masque et respecte les règle</w:t>
      </w:r>
      <w:r>
        <w:rPr>
          <w:rFonts w:eastAsia="Gungsuh"/>
          <w:b/>
          <w:bCs/>
          <w:sz w:val="26"/>
          <w:szCs w:val="26"/>
          <w:highlight w:val="yellow"/>
          <w:u w:val="single"/>
        </w:rPr>
        <w:t>s</w:t>
      </w:r>
      <w:r w:rsidRPr="00291996">
        <w:rPr>
          <w:rFonts w:eastAsia="Gungsuh"/>
          <w:b/>
          <w:bCs/>
          <w:sz w:val="26"/>
          <w:szCs w:val="26"/>
          <w:highlight w:val="yellow"/>
          <w:u w:val="single"/>
        </w:rPr>
        <w:t xml:space="preserve"> de distanciation.</w:t>
      </w:r>
    </w:p>
    <w:p w14:paraId="5B0A848F" w14:textId="77777777" w:rsidR="004A68C7" w:rsidRPr="0063151E" w:rsidRDefault="004A68C7" w:rsidP="004A68C7">
      <w:pPr>
        <w:ind w:left="-426"/>
        <w:jc w:val="center"/>
        <w:rPr>
          <w:rFonts w:eastAsia="Gungsuh"/>
          <w:bCs/>
          <w:sz w:val="26"/>
          <w:szCs w:val="26"/>
        </w:rPr>
      </w:pPr>
      <w:r>
        <w:rPr>
          <w:rFonts w:eastAsia="Gungsuh"/>
          <w:b/>
          <w:bCs/>
          <w:sz w:val="26"/>
          <w:szCs w:val="26"/>
          <w:u w:val="single"/>
        </w:rPr>
        <w:t>Horaires d'école :</w:t>
      </w:r>
      <w:r w:rsidR="0063151E">
        <w:rPr>
          <w:rFonts w:eastAsia="Gungsuh"/>
          <w:bCs/>
          <w:sz w:val="26"/>
          <w:szCs w:val="26"/>
        </w:rPr>
        <w:t xml:space="preserve"> A respecter scrupuleusement pour éviter le croisement des classes</w:t>
      </w:r>
    </w:p>
    <w:tbl>
      <w:tblPr>
        <w:tblW w:w="10780" w:type="dxa"/>
        <w:tblInd w:w="-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5"/>
        <w:gridCol w:w="1795"/>
        <w:gridCol w:w="1804"/>
      </w:tblGrid>
      <w:tr w:rsidR="004A68C7" w14:paraId="0B3FC028" w14:textId="77777777" w:rsidTr="004A68C7"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C5B69" w14:textId="77777777" w:rsidR="004A68C7" w:rsidRDefault="004A68C7" w:rsidP="000C5174">
            <w:pPr>
              <w:pStyle w:val="Contenudetableau"/>
              <w:jc w:val="center"/>
            </w:pPr>
            <w:r>
              <w:t>Horaire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B8F7B" w14:textId="77777777" w:rsidR="004A68C7" w:rsidRDefault="004A68C7" w:rsidP="000C5174">
            <w:pPr>
              <w:pStyle w:val="Contenudetableau"/>
              <w:jc w:val="center"/>
              <w:rPr>
                <w:b/>
                <w:bCs/>
              </w:rPr>
            </w:pPr>
            <w:r>
              <w:t>TPS PS MS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C2E57" w14:textId="77777777" w:rsidR="004A68C7" w:rsidRDefault="004A68C7" w:rsidP="000C5174">
            <w:pPr>
              <w:pStyle w:val="Contenudetableau"/>
              <w:jc w:val="center"/>
            </w:pPr>
            <w:r>
              <w:rPr>
                <w:b/>
                <w:bCs/>
              </w:rPr>
              <w:t>GS CP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6C1D" w14:textId="77777777" w:rsidR="004A68C7" w:rsidRPr="00677FCF" w:rsidRDefault="004A68C7" w:rsidP="000C5174">
            <w:pPr>
              <w:pStyle w:val="Contenudetableau"/>
              <w:jc w:val="center"/>
              <w:rPr>
                <w:b/>
                <w:bCs/>
              </w:rPr>
            </w:pPr>
            <w:r w:rsidRPr="00677FCF">
              <w:rPr>
                <w:b/>
              </w:rPr>
              <w:t>CPCE1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26A55" w14:textId="77777777" w:rsidR="004A68C7" w:rsidRPr="00677FCF" w:rsidRDefault="004A68C7" w:rsidP="000C5174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  <w:bCs/>
              </w:rPr>
              <w:t>CE2CM1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5F188" w14:textId="77777777" w:rsidR="004A68C7" w:rsidRDefault="004A68C7" w:rsidP="000C5174">
            <w:pPr>
              <w:pStyle w:val="Contenudetableau"/>
              <w:jc w:val="center"/>
            </w:pPr>
            <w:r>
              <w:t>CM2</w:t>
            </w:r>
          </w:p>
        </w:tc>
      </w:tr>
      <w:tr w:rsidR="00123F52" w14:paraId="6F2081C4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B7887" w14:textId="77777777" w:rsidR="00123F52" w:rsidRDefault="00123F52" w:rsidP="00123F52">
            <w:pPr>
              <w:pStyle w:val="Contenudetableau"/>
              <w:jc w:val="center"/>
            </w:pPr>
            <w:r>
              <w:t>Entrée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9D25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9H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886EE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8H50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D4748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8H50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46182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8H50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D9596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9H</w:t>
            </w:r>
          </w:p>
        </w:tc>
      </w:tr>
      <w:tr w:rsidR="00123F52" w14:paraId="6F79409D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F3A15" w14:textId="77777777" w:rsidR="00123F52" w:rsidRDefault="00123F52" w:rsidP="00123F52">
            <w:pPr>
              <w:pStyle w:val="Contenudetableau"/>
              <w:jc w:val="center"/>
            </w:pPr>
            <w:r>
              <w:t>Récréation du matin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41776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10H50-11H05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4EFEC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10H30-10H45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4F35A" w14:textId="77777777" w:rsidR="00123F52" w:rsidRPr="00677FCF" w:rsidRDefault="00EC03B1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10H20-10H35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8632A" w14:textId="77777777" w:rsidR="00123F52" w:rsidRPr="00677FCF" w:rsidRDefault="00EC03B1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10H20-10H35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12730" w14:textId="77777777" w:rsidR="00123F52" w:rsidRDefault="00EC03B1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10H</w:t>
            </w:r>
            <w:r w:rsidR="00677FCF">
              <w:t>40-10H5</w:t>
            </w:r>
            <w:r w:rsidR="00123F52">
              <w:t>5</w:t>
            </w:r>
          </w:p>
        </w:tc>
      </w:tr>
      <w:tr w:rsidR="00123F52" w14:paraId="5F94C19E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0C19F" w14:textId="77777777" w:rsidR="00123F52" w:rsidRDefault="00123F52" w:rsidP="00123F52">
            <w:pPr>
              <w:pStyle w:val="Contenudetableau"/>
              <w:jc w:val="center"/>
            </w:pPr>
            <w:r>
              <w:t>Midi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0AA88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12H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AFEF9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11H50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44896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11H50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69D4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11H50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9A7F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12H</w:t>
            </w:r>
          </w:p>
        </w:tc>
      </w:tr>
      <w:tr w:rsidR="00123F52" w14:paraId="4F8F38C1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AF2D" w14:textId="77777777" w:rsidR="00123F52" w:rsidRDefault="00123F52" w:rsidP="00123F52">
            <w:pPr>
              <w:pStyle w:val="Contenudetableau"/>
              <w:snapToGrid w:val="0"/>
              <w:jc w:val="center"/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136F3" w14:textId="77777777" w:rsidR="00123F52" w:rsidRDefault="00123F52" w:rsidP="00123F52">
            <w:pPr>
              <w:pStyle w:val="Contenudetableau"/>
              <w:snapToGrid w:val="0"/>
              <w:jc w:val="center"/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5EDCE" w14:textId="77777777" w:rsidR="00123F52" w:rsidRDefault="00123F52" w:rsidP="00123F52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0D666" w14:textId="77777777" w:rsidR="00123F52" w:rsidRPr="00677FCF" w:rsidRDefault="00123F52" w:rsidP="00123F52">
            <w:pPr>
              <w:pStyle w:val="Contenudetableau"/>
              <w:snapToGrid w:val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DC35F" w14:textId="77777777" w:rsidR="00123F52" w:rsidRPr="00677FCF" w:rsidRDefault="00123F52" w:rsidP="00123F52">
            <w:pPr>
              <w:pStyle w:val="Contenudetableau"/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CF5D0" w14:textId="77777777" w:rsidR="00123F52" w:rsidRDefault="00123F52" w:rsidP="00123F52">
            <w:pPr>
              <w:pStyle w:val="Contenudetableau"/>
              <w:snapToGrid w:val="0"/>
              <w:jc w:val="center"/>
            </w:pPr>
          </w:p>
        </w:tc>
      </w:tr>
      <w:tr w:rsidR="00123F52" w14:paraId="3A602956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11842" w14:textId="77777777" w:rsidR="00123F52" w:rsidRDefault="00123F52" w:rsidP="00123F52">
            <w:pPr>
              <w:pStyle w:val="Contenudetableau"/>
              <w:jc w:val="center"/>
            </w:pPr>
            <w:r>
              <w:t>Retour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7525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13H30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6C5C3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13H20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DA1F5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13H20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AFEDC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13H20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00301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13H30</w:t>
            </w:r>
          </w:p>
        </w:tc>
      </w:tr>
      <w:tr w:rsidR="00123F52" w14:paraId="28E15838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9858" w14:textId="77777777" w:rsidR="00123F52" w:rsidRDefault="00123F52" w:rsidP="00123F52">
            <w:pPr>
              <w:pStyle w:val="Contenudetableau"/>
              <w:jc w:val="center"/>
            </w:pPr>
            <w:r>
              <w:t xml:space="preserve">Récréation </w:t>
            </w:r>
            <w:proofErr w:type="spellStart"/>
            <w:r>
              <w:t>a.midi</w:t>
            </w:r>
            <w:proofErr w:type="spellEnd"/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7221D" w14:textId="77777777" w:rsidR="00123F52" w:rsidRDefault="00677FCF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15H05-15h3</w:t>
            </w:r>
            <w:r w:rsidR="00123F52">
              <w:t>0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48A94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14h45-15H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13A7" w14:textId="77777777" w:rsidR="00123F52" w:rsidRPr="00677FCF" w:rsidRDefault="00677FCF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14H40-14H55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FB6DF" w14:textId="77777777" w:rsidR="00123F52" w:rsidRPr="00677FCF" w:rsidRDefault="00677FCF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14H40-14H55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7749D" w14:textId="77777777" w:rsidR="00123F52" w:rsidRDefault="00677FCF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15H00-15h15</w:t>
            </w:r>
          </w:p>
        </w:tc>
      </w:tr>
      <w:tr w:rsidR="00123F52" w14:paraId="5BF29DAF" w14:textId="77777777" w:rsidTr="004A68C7"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2241F" w14:textId="77777777" w:rsidR="00123F52" w:rsidRDefault="00123F52" w:rsidP="00123F52">
            <w:pPr>
              <w:pStyle w:val="Contenudetableau"/>
              <w:jc w:val="center"/>
            </w:pPr>
            <w:r>
              <w:t>Sortie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B9EA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16h30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1B21" w14:textId="77777777" w:rsidR="00123F52" w:rsidRDefault="00123F52" w:rsidP="00123F52">
            <w:pPr>
              <w:pStyle w:val="Contenudetableau"/>
              <w:jc w:val="center"/>
            </w:pPr>
            <w:r>
              <w:rPr>
                <w:b/>
                <w:bCs/>
              </w:rPr>
              <w:t>16h20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281A6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16h20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4B423" w14:textId="77777777" w:rsidR="00123F52" w:rsidRPr="00677FCF" w:rsidRDefault="00123F52" w:rsidP="00123F52">
            <w:pPr>
              <w:pStyle w:val="Contenudetableau"/>
              <w:jc w:val="center"/>
              <w:rPr>
                <w:b/>
              </w:rPr>
            </w:pPr>
            <w:r w:rsidRPr="00677FCF">
              <w:rPr>
                <w:b/>
              </w:rPr>
              <w:t>16h20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FA610" w14:textId="77777777" w:rsidR="00123F52" w:rsidRDefault="00123F52" w:rsidP="00123F52">
            <w:pPr>
              <w:pStyle w:val="Contenudetableau"/>
              <w:jc w:val="center"/>
              <w:rPr>
                <w:b/>
                <w:bCs/>
              </w:rPr>
            </w:pPr>
            <w:r>
              <w:t>16h30</w:t>
            </w:r>
          </w:p>
        </w:tc>
      </w:tr>
    </w:tbl>
    <w:p w14:paraId="059835AB" w14:textId="77777777" w:rsidR="004A68C7" w:rsidRDefault="004A68C7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élèves n’ont plus de distanciation pendant les récréations</w:t>
      </w:r>
      <w:r w:rsidR="007C017D">
        <w:rPr>
          <w:b/>
          <w:sz w:val="28"/>
          <w:szCs w:val="28"/>
        </w:rPr>
        <w:t>, en sport</w:t>
      </w:r>
      <w:r>
        <w:rPr>
          <w:b/>
          <w:sz w:val="28"/>
          <w:szCs w:val="28"/>
        </w:rPr>
        <w:t>, dans les couloirs et aux toilettes. Mais les groupes classes ne se croisent pas.</w:t>
      </w:r>
    </w:p>
    <w:p w14:paraId="3B4F9499" w14:textId="77777777" w:rsidR="00834C31" w:rsidRDefault="00834C31" w:rsidP="00A230B2">
      <w:pPr>
        <w:widowControl w:val="0"/>
        <w:suppressAutoHyphens/>
        <w:overflowPunct w:val="0"/>
        <w:autoSpaceDE w:val="0"/>
        <w:spacing w:after="0" w:line="240" w:lineRule="auto"/>
        <w:ind w:left="-786" w:firstLine="786"/>
        <w:rPr>
          <w:rFonts w:eastAsia="Gungsuh"/>
          <w:b/>
          <w:bCs/>
          <w:sz w:val="26"/>
          <w:szCs w:val="26"/>
        </w:rPr>
      </w:pPr>
      <w:r>
        <w:rPr>
          <w:rFonts w:eastAsia="Gungsuh"/>
          <w:b/>
          <w:bCs/>
          <w:sz w:val="26"/>
          <w:szCs w:val="26"/>
        </w:rPr>
        <w:t>Les espaces sont organisés de manière à maintenir la plus grande distance possible entre les élèves dans les classes.</w:t>
      </w:r>
    </w:p>
    <w:p w14:paraId="77048340" w14:textId="77777777" w:rsidR="00D814E0" w:rsidRDefault="00D814E0" w:rsidP="00A230B2">
      <w:pPr>
        <w:widowControl w:val="0"/>
        <w:suppressAutoHyphens/>
        <w:overflowPunct w:val="0"/>
        <w:autoSpaceDE w:val="0"/>
        <w:spacing w:after="0" w:line="240" w:lineRule="auto"/>
        <w:ind w:left="-786" w:firstLine="786"/>
        <w:rPr>
          <w:rFonts w:eastAsia="Gungsuh"/>
          <w:b/>
          <w:bCs/>
          <w:sz w:val="26"/>
          <w:szCs w:val="26"/>
        </w:rPr>
      </w:pPr>
      <w:r>
        <w:rPr>
          <w:rFonts w:eastAsia="Gungsuh"/>
          <w:b/>
          <w:bCs/>
          <w:sz w:val="26"/>
          <w:szCs w:val="26"/>
        </w:rPr>
        <w:t>Pour la récréation</w:t>
      </w:r>
      <w:r w:rsidR="00CB77C3">
        <w:rPr>
          <w:rFonts w:eastAsia="Gungsuh"/>
          <w:b/>
          <w:bCs/>
          <w:sz w:val="26"/>
          <w:szCs w:val="26"/>
        </w:rPr>
        <w:t>,</w:t>
      </w:r>
      <w:r>
        <w:rPr>
          <w:rFonts w:eastAsia="Gungsuh"/>
          <w:b/>
          <w:bCs/>
          <w:sz w:val="26"/>
          <w:szCs w:val="26"/>
        </w:rPr>
        <w:t xml:space="preserve"> la cour est scindée en deux quand deux classes sont présentes.</w:t>
      </w:r>
    </w:p>
    <w:p w14:paraId="032C2E02" w14:textId="77777777" w:rsidR="00D814E0" w:rsidRPr="00834C31" w:rsidRDefault="00D814E0" w:rsidP="00A230B2">
      <w:pPr>
        <w:widowControl w:val="0"/>
        <w:suppressAutoHyphens/>
        <w:overflowPunct w:val="0"/>
        <w:autoSpaceDE w:val="0"/>
        <w:spacing w:after="0" w:line="240" w:lineRule="auto"/>
        <w:ind w:left="-786" w:firstLine="786"/>
        <w:rPr>
          <w:rFonts w:eastAsia="Gungsuh"/>
          <w:b/>
          <w:bCs/>
          <w:sz w:val="26"/>
          <w:szCs w:val="26"/>
        </w:rPr>
      </w:pPr>
    </w:p>
    <w:p w14:paraId="50EDAAAA" w14:textId="33DA4EA4" w:rsidR="00123F52" w:rsidRDefault="007C017D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matériel utilisé en matern</w:t>
      </w:r>
      <w:r w:rsidR="00834C31">
        <w:rPr>
          <w:b/>
          <w:sz w:val="28"/>
          <w:szCs w:val="28"/>
        </w:rPr>
        <w:t>elle le sera par groupe classe.</w:t>
      </w:r>
      <w:r w:rsidR="00291996">
        <w:rPr>
          <w:b/>
          <w:sz w:val="28"/>
          <w:szCs w:val="28"/>
        </w:rPr>
        <w:t xml:space="preserve"> </w:t>
      </w:r>
      <w:r w:rsidR="00291996" w:rsidRPr="00291996">
        <w:rPr>
          <w:b/>
          <w:sz w:val="28"/>
          <w:szCs w:val="28"/>
          <w:highlight w:val="yellow"/>
        </w:rPr>
        <w:t>Il sera désinfecté quotidiennement ou laissé 24h sans réutilisation.</w:t>
      </w:r>
    </w:p>
    <w:p w14:paraId="48B90E7B" w14:textId="5EADA8F6" w:rsidR="004A68C7" w:rsidRDefault="00CB77C3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</w:t>
      </w:r>
      <w:r w:rsidR="004A68C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élèves</w:t>
      </w:r>
      <w:r w:rsidR="004A68C7">
        <w:rPr>
          <w:b/>
          <w:sz w:val="28"/>
          <w:szCs w:val="28"/>
        </w:rPr>
        <w:t xml:space="preserve"> se nettoient les mains en arrivant le ma</w:t>
      </w:r>
      <w:r w:rsidR="00834C31">
        <w:rPr>
          <w:b/>
          <w:sz w:val="28"/>
          <w:szCs w:val="28"/>
        </w:rPr>
        <w:t xml:space="preserve">tin, après les toilettes, </w:t>
      </w:r>
      <w:r w:rsidR="00834C31" w:rsidRPr="006F72B7">
        <w:rPr>
          <w:b/>
          <w:sz w:val="28"/>
          <w:szCs w:val="28"/>
          <w:highlight w:val="yellow"/>
        </w:rPr>
        <w:t>a</w:t>
      </w:r>
      <w:r w:rsidR="006F72B7" w:rsidRPr="006F72B7">
        <w:rPr>
          <w:b/>
          <w:sz w:val="28"/>
          <w:szCs w:val="28"/>
          <w:highlight w:val="yellow"/>
        </w:rPr>
        <w:t>vant et</w:t>
      </w:r>
      <w:r w:rsidR="006F72B7">
        <w:rPr>
          <w:b/>
          <w:sz w:val="28"/>
          <w:szCs w:val="28"/>
        </w:rPr>
        <w:t xml:space="preserve"> a</w:t>
      </w:r>
      <w:r w:rsidR="00834C31">
        <w:rPr>
          <w:b/>
          <w:sz w:val="28"/>
          <w:szCs w:val="28"/>
        </w:rPr>
        <w:t>près la récréation</w:t>
      </w:r>
      <w:r w:rsidR="006F72B7">
        <w:rPr>
          <w:b/>
          <w:sz w:val="28"/>
          <w:szCs w:val="28"/>
        </w:rPr>
        <w:t>,</w:t>
      </w:r>
      <w:r w:rsidR="004A68C7">
        <w:rPr>
          <w:b/>
          <w:sz w:val="28"/>
          <w:szCs w:val="28"/>
        </w:rPr>
        <w:t xml:space="preserve"> </w:t>
      </w:r>
      <w:r w:rsidR="00834C31">
        <w:rPr>
          <w:b/>
          <w:sz w:val="28"/>
          <w:szCs w:val="28"/>
        </w:rPr>
        <w:t xml:space="preserve">avant </w:t>
      </w:r>
      <w:r w:rsidR="006F72B7" w:rsidRPr="006F72B7">
        <w:rPr>
          <w:b/>
          <w:sz w:val="28"/>
          <w:szCs w:val="28"/>
          <w:highlight w:val="yellow"/>
        </w:rPr>
        <w:t>et après</w:t>
      </w:r>
      <w:r w:rsidR="006F72B7">
        <w:rPr>
          <w:b/>
          <w:sz w:val="28"/>
          <w:szCs w:val="28"/>
        </w:rPr>
        <w:t xml:space="preserve"> </w:t>
      </w:r>
      <w:r w:rsidR="00834C31">
        <w:rPr>
          <w:b/>
          <w:sz w:val="28"/>
          <w:szCs w:val="28"/>
        </w:rPr>
        <w:t>le repas. Il est conseillé aux enfants de se laver les mains en rentrant</w:t>
      </w:r>
      <w:r>
        <w:rPr>
          <w:b/>
          <w:sz w:val="28"/>
          <w:szCs w:val="28"/>
        </w:rPr>
        <w:t xml:space="preserve"> de l’école</w:t>
      </w:r>
      <w:r w:rsidR="00834C31">
        <w:rPr>
          <w:b/>
          <w:sz w:val="28"/>
          <w:szCs w:val="28"/>
        </w:rPr>
        <w:t>.</w:t>
      </w:r>
    </w:p>
    <w:p w14:paraId="7E6D638A" w14:textId="6053CDA2" w:rsidR="0063151E" w:rsidRDefault="00DA712F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élèves doivent apporter une petite bouteille d’eau ou une gourde avec leur nom</w:t>
      </w:r>
      <w:r w:rsidR="006F72B7">
        <w:rPr>
          <w:b/>
          <w:sz w:val="28"/>
          <w:szCs w:val="28"/>
        </w:rPr>
        <w:t xml:space="preserve"> et </w:t>
      </w:r>
      <w:r w:rsidR="006F72B7" w:rsidRPr="006F72B7">
        <w:rPr>
          <w:b/>
          <w:sz w:val="28"/>
          <w:szCs w:val="28"/>
          <w:highlight w:val="yellow"/>
        </w:rPr>
        <w:t>un paquet de mouchoirs individuel avec son nom</w:t>
      </w:r>
      <w:r w:rsidRPr="006F72B7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</w:t>
      </w:r>
      <w:r w:rsidR="006F72B7">
        <w:rPr>
          <w:b/>
          <w:sz w:val="28"/>
          <w:szCs w:val="28"/>
        </w:rPr>
        <w:t>Ils</w:t>
      </w:r>
      <w:r>
        <w:rPr>
          <w:b/>
          <w:sz w:val="28"/>
          <w:szCs w:val="28"/>
        </w:rPr>
        <w:t xml:space="preserve"> devr</w:t>
      </w:r>
      <w:r w:rsidR="006F72B7">
        <w:rPr>
          <w:b/>
          <w:sz w:val="28"/>
          <w:szCs w:val="28"/>
        </w:rPr>
        <w:t>ont</w:t>
      </w:r>
      <w:r>
        <w:rPr>
          <w:b/>
          <w:sz w:val="28"/>
          <w:szCs w:val="28"/>
        </w:rPr>
        <w:t xml:space="preserve"> être changé</w:t>
      </w:r>
      <w:r w:rsidR="006F72B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ou nettoyé</w:t>
      </w:r>
      <w:r w:rsidR="006F72B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tous les jours.</w:t>
      </w:r>
      <w:r w:rsidR="00A230B2">
        <w:rPr>
          <w:b/>
          <w:sz w:val="28"/>
          <w:szCs w:val="28"/>
        </w:rPr>
        <w:t xml:space="preserve"> </w:t>
      </w:r>
    </w:p>
    <w:p w14:paraId="4590A3B0" w14:textId="77777777" w:rsidR="0063151E" w:rsidRDefault="0063151E" w:rsidP="004A68C7">
      <w:pPr>
        <w:jc w:val="center"/>
        <w:rPr>
          <w:sz w:val="28"/>
          <w:szCs w:val="28"/>
        </w:rPr>
      </w:pPr>
      <w:r w:rsidRPr="00D7267C">
        <w:rPr>
          <w:b/>
          <w:sz w:val="28"/>
          <w:szCs w:val="28"/>
          <w:u w:val="single"/>
        </w:rPr>
        <w:t>Cantine :</w:t>
      </w:r>
    </w:p>
    <w:p w14:paraId="58E468D5" w14:textId="77777777" w:rsidR="00553E39" w:rsidRPr="00553E39" w:rsidRDefault="002721AC" w:rsidP="00553E39">
      <w:pPr>
        <w:rPr>
          <w:sz w:val="28"/>
          <w:szCs w:val="28"/>
        </w:rPr>
      </w:pPr>
      <w:r>
        <w:rPr>
          <w:sz w:val="28"/>
          <w:szCs w:val="28"/>
        </w:rPr>
        <w:t>Les tickets seront déposés dans la boite dès l’entrée à l’école</w:t>
      </w:r>
      <w:r w:rsidR="00A230B2">
        <w:rPr>
          <w:sz w:val="28"/>
          <w:szCs w:val="28"/>
        </w:rPr>
        <w:t xml:space="preserve"> jusqu’à épuisement des stocks, remplacés par une inscription à la mairie.</w:t>
      </w:r>
    </w:p>
    <w:p w14:paraId="4D96A1AC" w14:textId="77777777" w:rsidR="002721AC" w:rsidRDefault="00A230B2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3151E">
        <w:rPr>
          <w:b/>
          <w:sz w:val="28"/>
          <w:szCs w:val="28"/>
        </w:rPr>
        <w:t xml:space="preserve"> h</w:t>
      </w:r>
      <w:r w:rsidR="00F726FD">
        <w:rPr>
          <w:b/>
          <w:sz w:val="28"/>
          <w:szCs w:val="28"/>
        </w:rPr>
        <w:t>,</w:t>
      </w:r>
      <w:r w:rsidR="002721AC">
        <w:rPr>
          <w:b/>
          <w:sz w:val="28"/>
          <w:szCs w:val="28"/>
        </w:rPr>
        <w:t xml:space="preserve"> premier service :</w:t>
      </w:r>
    </w:p>
    <w:p w14:paraId="26C52BB6" w14:textId="77777777" w:rsidR="0063151E" w:rsidRPr="002721AC" w:rsidRDefault="0063151E" w:rsidP="004A68C7">
      <w:pPr>
        <w:jc w:val="center"/>
        <w:rPr>
          <w:sz w:val="28"/>
          <w:szCs w:val="28"/>
        </w:rPr>
      </w:pPr>
      <w:r w:rsidRPr="002721AC">
        <w:rPr>
          <w:sz w:val="28"/>
          <w:szCs w:val="28"/>
        </w:rPr>
        <w:t xml:space="preserve">  2 groupes : PS MS    et   GS   </w:t>
      </w:r>
      <w:r w:rsidR="00940A46" w:rsidRPr="002721AC">
        <w:rPr>
          <w:sz w:val="28"/>
          <w:szCs w:val="28"/>
        </w:rPr>
        <w:t>iront manger groupes séparés</w:t>
      </w:r>
    </w:p>
    <w:p w14:paraId="752AB1FE" w14:textId="10BF78FA" w:rsidR="0063151E" w:rsidRPr="002721AC" w:rsidRDefault="00940A46" w:rsidP="004A68C7">
      <w:pPr>
        <w:jc w:val="center"/>
        <w:rPr>
          <w:sz w:val="28"/>
          <w:szCs w:val="28"/>
        </w:rPr>
      </w:pPr>
      <w:r w:rsidRPr="002721AC">
        <w:rPr>
          <w:sz w:val="28"/>
          <w:szCs w:val="28"/>
        </w:rPr>
        <w:t xml:space="preserve"> </w:t>
      </w:r>
      <w:proofErr w:type="gramStart"/>
      <w:r w:rsidRPr="002721AC">
        <w:rPr>
          <w:sz w:val="28"/>
          <w:szCs w:val="28"/>
        </w:rPr>
        <w:t xml:space="preserve">Et  </w:t>
      </w:r>
      <w:r w:rsidR="0063151E" w:rsidRPr="002721AC">
        <w:rPr>
          <w:sz w:val="28"/>
          <w:szCs w:val="28"/>
        </w:rPr>
        <w:t>CP</w:t>
      </w:r>
      <w:proofErr w:type="gramEnd"/>
      <w:r w:rsidR="0063151E" w:rsidRPr="002721AC">
        <w:rPr>
          <w:sz w:val="28"/>
          <w:szCs w:val="28"/>
        </w:rPr>
        <w:t xml:space="preserve"> </w:t>
      </w:r>
      <w:r w:rsidRPr="002721AC">
        <w:rPr>
          <w:sz w:val="28"/>
          <w:szCs w:val="28"/>
        </w:rPr>
        <w:t xml:space="preserve">de Mme Le Cam en même temps que les CP </w:t>
      </w:r>
      <w:r w:rsidR="0063151E" w:rsidRPr="002721AC">
        <w:rPr>
          <w:sz w:val="28"/>
          <w:szCs w:val="28"/>
        </w:rPr>
        <w:t xml:space="preserve">CE1   </w:t>
      </w:r>
      <w:r w:rsidR="00DA712F" w:rsidRPr="002721AC">
        <w:rPr>
          <w:sz w:val="28"/>
          <w:szCs w:val="28"/>
        </w:rPr>
        <w:t>(groupes séparés)</w:t>
      </w:r>
      <w:r w:rsidR="006F72B7">
        <w:rPr>
          <w:sz w:val="28"/>
          <w:szCs w:val="28"/>
        </w:rPr>
        <w:t xml:space="preserve"> </w:t>
      </w:r>
      <w:r w:rsidR="006F72B7" w:rsidRPr="00291996">
        <w:rPr>
          <w:sz w:val="28"/>
          <w:szCs w:val="28"/>
          <w:highlight w:val="yellow"/>
        </w:rPr>
        <w:t>ainsi que les CM1</w:t>
      </w:r>
    </w:p>
    <w:p w14:paraId="01FB450E" w14:textId="751C1A33" w:rsidR="0063151E" w:rsidRPr="002721AC" w:rsidRDefault="0063151E" w:rsidP="004A68C7">
      <w:pPr>
        <w:jc w:val="center"/>
        <w:rPr>
          <w:sz w:val="28"/>
          <w:szCs w:val="28"/>
        </w:rPr>
      </w:pPr>
      <w:r w:rsidRPr="002721AC">
        <w:rPr>
          <w:sz w:val="28"/>
          <w:szCs w:val="28"/>
        </w:rPr>
        <w:t xml:space="preserve">Les autres seront en récréation dans </w:t>
      </w:r>
      <w:r w:rsidR="00A230B2">
        <w:rPr>
          <w:sz w:val="28"/>
          <w:szCs w:val="28"/>
        </w:rPr>
        <w:t>les deux cours (</w:t>
      </w:r>
      <w:r w:rsidRPr="002721AC">
        <w:rPr>
          <w:sz w:val="28"/>
          <w:szCs w:val="28"/>
        </w:rPr>
        <w:t>CM2 maternelle et C</w:t>
      </w:r>
      <w:r w:rsidR="006F72B7">
        <w:rPr>
          <w:sz w:val="28"/>
          <w:szCs w:val="28"/>
        </w:rPr>
        <w:t>E2</w:t>
      </w:r>
      <w:r w:rsidRPr="002721AC">
        <w:rPr>
          <w:sz w:val="28"/>
          <w:szCs w:val="28"/>
        </w:rPr>
        <w:t xml:space="preserve"> élémentaire).</w:t>
      </w:r>
    </w:p>
    <w:p w14:paraId="1F94CD3B" w14:textId="77777777" w:rsidR="0063151E" w:rsidRDefault="00F726FD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12h35, </w:t>
      </w:r>
      <w:r w:rsidR="002721AC">
        <w:rPr>
          <w:b/>
          <w:sz w:val="28"/>
          <w:szCs w:val="28"/>
        </w:rPr>
        <w:t>deuxième service (</w:t>
      </w:r>
      <w:r w:rsidR="0063151E">
        <w:rPr>
          <w:b/>
          <w:sz w:val="28"/>
          <w:szCs w:val="28"/>
        </w:rPr>
        <w:t>élémentaire</w:t>
      </w:r>
      <w:r w:rsidR="002721AC">
        <w:rPr>
          <w:b/>
          <w:sz w:val="28"/>
          <w:szCs w:val="28"/>
        </w:rPr>
        <w:t>)</w:t>
      </w:r>
      <w:r w:rsidR="0063151E">
        <w:rPr>
          <w:b/>
          <w:sz w:val="28"/>
          <w:szCs w:val="28"/>
        </w:rPr>
        <w:t> :</w:t>
      </w:r>
    </w:p>
    <w:p w14:paraId="2A920B2E" w14:textId="399F5987" w:rsidR="0063151E" w:rsidRPr="002721AC" w:rsidRDefault="00A230B2" w:rsidP="004A68C7">
      <w:pPr>
        <w:jc w:val="center"/>
        <w:rPr>
          <w:sz w:val="28"/>
          <w:szCs w:val="28"/>
        </w:rPr>
      </w:pPr>
      <w:r w:rsidRPr="00291996">
        <w:rPr>
          <w:sz w:val="28"/>
          <w:szCs w:val="28"/>
          <w:highlight w:val="yellow"/>
        </w:rPr>
        <w:t>CE</w:t>
      </w:r>
      <w:r w:rsidR="00291996" w:rsidRPr="00291996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 et </w:t>
      </w:r>
      <w:r w:rsidR="0063151E" w:rsidRPr="002721AC">
        <w:rPr>
          <w:sz w:val="28"/>
          <w:szCs w:val="28"/>
        </w:rPr>
        <w:t>CM2 séparés au réfectoire pendant que les CP CE1 iront en récréation dans la cour élémentaire</w:t>
      </w:r>
      <w:r w:rsidR="00940A46" w:rsidRPr="002721AC">
        <w:rPr>
          <w:sz w:val="28"/>
          <w:szCs w:val="28"/>
        </w:rPr>
        <w:t xml:space="preserve"> (sauf les CP de Mme Le Cam qui attendent 13h pour sortir)</w:t>
      </w:r>
    </w:p>
    <w:p w14:paraId="3FC3BDC6" w14:textId="77777777" w:rsidR="0063151E" w:rsidRPr="002721AC" w:rsidRDefault="0063151E" w:rsidP="004A68C7">
      <w:pPr>
        <w:jc w:val="center"/>
        <w:rPr>
          <w:sz w:val="28"/>
          <w:szCs w:val="28"/>
        </w:rPr>
      </w:pPr>
      <w:r w:rsidRPr="002721AC">
        <w:rPr>
          <w:sz w:val="28"/>
          <w:szCs w:val="28"/>
        </w:rPr>
        <w:t>13h PS M</w:t>
      </w:r>
      <w:r w:rsidR="00A230B2">
        <w:rPr>
          <w:sz w:val="28"/>
          <w:szCs w:val="28"/>
        </w:rPr>
        <w:t>S sortent et vont dans la salle de motricité</w:t>
      </w:r>
      <w:r w:rsidRPr="002721AC">
        <w:rPr>
          <w:sz w:val="28"/>
          <w:szCs w:val="28"/>
        </w:rPr>
        <w:t xml:space="preserve">, GS </w:t>
      </w:r>
      <w:r w:rsidR="00940A46" w:rsidRPr="002721AC">
        <w:rPr>
          <w:sz w:val="28"/>
          <w:szCs w:val="28"/>
        </w:rPr>
        <w:t xml:space="preserve">CP </w:t>
      </w:r>
      <w:r w:rsidR="00A230B2">
        <w:rPr>
          <w:sz w:val="28"/>
          <w:szCs w:val="28"/>
        </w:rPr>
        <w:t>dans la cour</w:t>
      </w:r>
      <w:r w:rsidRPr="002721AC">
        <w:rPr>
          <w:sz w:val="28"/>
          <w:szCs w:val="28"/>
        </w:rPr>
        <w:t>.</w:t>
      </w:r>
    </w:p>
    <w:p w14:paraId="53543B81" w14:textId="5703732F" w:rsidR="0063151E" w:rsidRPr="002721AC" w:rsidRDefault="0063151E" w:rsidP="004A68C7">
      <w:pPr>
        <w:jc w:val="center"/>
        <w:rPr>
          <w:sz w:val="28"/>
          <w:szCs w:val="28"/>
        </w:rPr>
      </w:pPr>
      <w:r w:rsidRPr="002721AC">
        <w:rPr>
          <w:sz w:val="28"/>
          <w:szCs w:val="28"/>
        </w:rPr>
        <w:t xml:space="preserve">13H15 </w:t>
      </w:r>
      <w:r w:rsidR="00EC03B1">
        <w:rPr>
          <w:sz w:val="28"/>
          <w:szCs w:val="28"/>
        </w:rPr>
        <w:t xml:space="preserve">Sortie des </w:t>
      </w:r>
      <w:r w:rsidR="00940A46" w:rsidRPr="002721AC">
        <w:rPr>
          <w:sz w:val="28"/>
          <w:szCs w:val="28"/>
        </w:rPr>
        <w:t xml:space="preserve">CM2 qui vont aller en classe et </w:t>
      </w:r>
      <w:r w:rsidR="00940A46" w:rsidRPr="00291996">
        <w:rPr>
          <w:sz w:val="28"/>
          <w:szCs w:val="28"/>
          <w:highlight w:val="yellow"/>
        </w:rPr>
        <w:t>CM1</w:t>
      </w:r>
      <w:r w:rsidR="00940A46" w:rsidRPr="002721AC">
        <w:rPr>
          <w:sz w:val="28"/>
          <w:szCs w:val="28"/>
        </w:rPr>
        <w:t xml:space="preserve"> récréation dans la cour de maternelle</w:t>
      </w:r>
      <w:r w:rsidR="007C017D" w:rsidRPr="002721AC">
        <w:rPr>
          <w:sz w:val="28"/>
          <w:szCs w:val="28"/>
        </w:rPr>
        <w:t>.</w:t>
      </w:r>
    </w:p>
    <w:p w14:paraId="617BB740" w14:textId="77777777" w:rsidR="0063151E" w:rsidRPr="00D7267C" w:rsidRDefault="00D7267C" w:rsidP="00D7267C">
      <w:pPr>
        <w:jc w:val="center"/>
        <w:rPr>
          <w:b/>
          <w:sz w:val="28"/>
          <w:szCs w:val="28"/>
          <w:u w:val="single"/>
        </w:rPr>
      </w:pPr>
      <w:r w:rsidRPr="00D7267C">
        <w:rPr>
          <w:b/>
          <w:sz w:val="28"/>
          <w:szCs w:val="28"/>
          <w:u w:val="single"/>
        </w:rPr>
        <w:t>Affaires </w:t>
      </w:r>
      <w:r w:rsidR="00F726FD" w:rsidRPr="00291996">
        <w:rPr>
          <w:b/>
          <w:sz w:val="28"/>
          <w:szCs w:val="28"/>
          <w:u w:val="single"/>
        </w:rPr>
        <w:t>:</w:t>
      </w:r>
      <w:r w:rsidR="00F726FD" w:rsidRPr="00291996">
        <w:rPr>
          <w:b/>
          <w:sz w:val="28"/>
          <w:szCs w:val="28"/>
        </w:rPr>
        <w:t xml:space="preserve"> Les</w:t>
      </w:r>
      <w:r w:rsidR="007C017D" w:rsidRPr="00291996">
        <w:rPr>
          <w:b/>
          <w:sz w:val="28"/>
          <w:szCs w:val="28"/>
        </w:rPr>
        <w:t xml:space="preserve"> élèves arrivent normalement avec leurs affaires dans le cartable.</w:t>
      </w:r>
    </w:p>
    <w:p w14:paraId="623207F6" w14:textId="77777777" w:rsidR="007C017D" w:rsidRDefault="007C017D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adultes de l’école porteront un masque.</w:t>
      </w:r>
    </w:p>
    <w:p w14:paraId="34684FEB" w14:textId="59D9C473" w:rsidR="00677FCF" w:rsidRDefault="00D7267C" w:rsidP="004A68C7">
      <w:pPr>
        <w:jc w:val="center"/>
        <w:rPr>
          <w:b/>
          <w:sz w:val="28"/>
          <w:szCs w:val="28"/>
        </w:rPr>
      </w:pPr>
      <w:r w:rsidRPr="00D7267C">
        <w:rPr>
          <w:b/>
          <w:sz w:val="28"/>
          <w:szCs w:val="28"/>
          <w:u w:val="single"/>
        </w:rPr>
        <w:t>Nettoyage des locaux</w:t>
      </w:r>
      <w:r>
        <w:rPr>
          <w:b/>
          <w:sz w:val="28"/>
          <w:szCs w:val="28"/>
        </w:rPr>
        <w:t> : il n’y aura qu’une grande désinfection en fin de journée pour tous les lieux.</w:t>
      </w:r>
      <w:r w:rsidR="00291996">
        <w:rPr>
          <w:b/>
          <w:sz w:val="28"/>
          <w:szCs w:val="28"/>
        </w:rPr>
        <w:t xml:space="preserve"> </w:t>
      </w:r>
      <w:r w:rsidR="00291996" w:rsidRPr="00291996">
        <w:rPr>
          <w:b/>
          <w:sz w:val="28"/>
          <w:szCs w:val="28"/>
          <w:highlight w:val="yellow"/>
        </w:rPr>
        <w:t>Les poignées de porte et boutons des lumières seront désinfectés plusieurs fois par jour.</w:t>
      </w:r>
    </w:p>
    <w:p w14:paraId="20CEC543" w14:textId="77777777" w:rsidR="00D814E0" w:rsidRDefault="00D814E0" w:rsidP="004A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cas de suspicion, l’élève (ou l’adulte) sera isolé dans une pièce (salle arts visuels) et portera un masque en attendant son départ.</w:t>
      </w:r>
    </w:p>
    <w:p w14:paraId="37725B7B" w14:textId="77777777" w:rsidR="00D814E0" w:rsidRDefault="00D814E0" w:rsidP="004A68C7">
      <w:pPr>
        <w:jc w:val="center"/>
        <w:rPr>
          <w:b/>
          <w:sz w:val="28"/>
          <w:szCs w:val="28"/>
        </w:rPr>
      </w:pPr>
      <w:r w:rsidRPr="00D814E0">
        <w:rPr>
          <w:b/>
          <w:sz w:val="28"/>
          <w:szCs w:val="28"/>
          <w:u w:val="single"/>
        </w:rPr>
        <w:t>Médecine scolaire</w:t>
      </w:r>
      <w:r>
        <w:rPr>
          <w:b/>
          <w:sz w:val="28"/>
          <w:szCs w:val="28"/>
        </w:rPr>
        <w:t> : 02 43 60 11 55</w:t>
      </w:r>
    </w:p>
    <w:p w14:paraId="392C43BE" w14:textId="77777777" w:rsidR="00D814E0" w:rsidRDefault="00D814E0" w:rsidP="004A68C7">
      <w:pPr>
        <w:jc w:val="center"/>
        <w:rPr>
          <w:b/>
          <w:sz w:val="28"/>
          <w:szCs w:val="28"/>
        </w:rPr>
      </w:pPr>
    </w:p>
    <w:sectPr w:rsidR="00D814E0" w:rsidSect="006F72B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AE78AF"/>
    <w:multiLevelType w:val="hybridMultilevel"/>
    <w:tmpl w:val="3F808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E2A"/>
    <w:multiLevelType w:val="hybridMultilevel"/>
    <w:tmpl w:val="DF149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C7"/>
    <w:rsid w:val="0004648B"/>
    <w:rsid w:val="00123F52"/>
    <w:rsid w:val="0017699D"/>
    <w:rsid w:val="002721AC"/>
    <w:rsid w:val="00291996"/>
    <w:rsid w:val="003E2214"/>
    <w:rsid w:val="00405D4A"/>
    <w:rsid w:val="004A68C7"/>
    <w:rsid w:val="00553E39"/>
    <w:rsid w:val="0063151E"/>
    <w:rsid w:val="00677FCF"/>
    <w:rsid w:val="006F72B7"/>
    <w:rsid w:val="007C017D"/>
    <w:rsid w:val="00834C31"/>
    <w:rsid w:val="008F4DDF"/>
    <w:rsid w:val="00940A46"/>
    <w:rsid w:val="00A230B2"/>
    <w:rsid w:val="00AC4FBC"/>
    <w:rsid w:val="00CB77C3"/>
    <w:rsid w:val="00D7267C"/>
    <w:rsid w:val="00D814E0"/>
    <w:rsid w:val="00DA712F"/>
    <w:rsid w:val="00EC03B1"/>
    <w:rsid w:val="00EC1C84"/>
    <w:rsid w:val="00EC2268"/>
    <w:rsid w:val="00F7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FFF4"/>
  <w15:docId w15:val="{2337B60D-FAD6-4F99-A69A-0997E62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A68C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67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VTM2631</dc:creator>
  <cp:lastModifiedBy>laurent1 delafosse</cp:lastModifiedBy>
  <cp:revision>2</cp:revision>
  <dcterms:created xsi:type="dcterms:W3CDTF">2020-10-30T14:22:00Z</dcterms:created>
  <dcterms:modified xsi:type="dcterms:W3CDTF">2020-10-30T14:22:00Z</dcterms:modified>
</cp:coreProperties>
</file>